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DBDDD" w14:textId="3620C4E1" w:rsidR="00102010" w:rsidRPr="00102010" w:rsidRDefault="00D74C61" w:rsidP="004B3ED9">
      <w:pPr>
        <w:ind w:right="68"/>
        <w:jc w:val="center"/>
        <w:rPr>
          <w:rFonts w:ascii="Cambria" w:hAnsi="Cambria"/>
          <w:bCs/>
          <w:i/>
          <w:iCs/>
          <w:sz w:val="24"/>
          <w:szCs w:val="24"/>
        </w:rPr>
      </w:pPr>
      <w:r w:rsidRPr="00102010">
        <w:rPr>
          <w:rFonts w:ascii="Cambria" w:hAnsi="Cambria"/>
          <w:b/>
          <w:bCs/>
          <w:i/>
          <w:sz w:val="24"/>
          <w:szCs w:val="24"/>
        </w:rPr>
        <w:t>Załącznik</w:t>
      </w:r>
      <w:r w:rsidRPr="00102010">
        <w:rPr>
          <w:rFonts w:ascii="Cambria" w:hAnsi="Cambria"/>
          <w:b/>
          <w:bCs/>
          <w:i/>
          <w:spacing w:val="-2"/>
          <w:sz w:val="24"/>
          <w:szCs w:val="24"/>
        </w:rPr>
        <w:t xml:space="preserve"> </w:t>
      </w:r>
      <w:r w:rsidRPr="00102010">
        <w:rPr>
          <w:rFonts w:ascii="Cambria" w:hAnsi="Cambria"/>
          <w:b/>
          <w:bCs/>
          <w:i/>
          <w:sz w:val="24"/>
          <w:szCs w:val="24"/>
        </w:rPr>
        <w:t>nr</w:t>
      </w:r>
      <w:r w:rsidRPr="00102010">
        <w:rPr>
          <w:rFonts w:ascii="Cambria" w:hAnsi="Cambria"/>
          <w:b/>
          <w:bCs/>
          <w:i/>
          <w:spacing w:val="1"/>
          <w:sz w:val="24"/>
          <w:szCs w:val="24"/>
        </w:rPr>
        <w:t xml:space="preserve"> </w:t>
      </w:r>
      <w:r w:rsidRPr="00102010">
        <w:rPr>
          <w:rFonts w:ascii="Cambria" w:hAnsi="Cambria"/>
          <w:b/>
          <w:bCs/>
          <w:i/>
          <w:sz w:val="24"/>
          <w:szCs w:val="24"/>
        </w:rPr>
        <w:t xml:space="preserve">4 </w:t>
      </w:r>
      <w:r w:rsidR="00102010" w:rsidRPr="00102010">
        <w:rPr>
          <w:rFonts w:ascii="Cambria" w:hAnsi="Cambria"/>
          <w:i/>
          <w:sz w:val="24"/>
          <w:szCs w:val="24"/>
        </w:rPr>
        <w:t xml:space="preserve">do </w:t>
      </w:r>
      <w:r w:rsidR="00102010" w:rsidRPr="00102010">
        <w:rPr>
          <w:rFonts w:ascii="Cambria" w:hAnsi="Cambria"/>
          <w:bCs/>
          <w:i/>
          <w:iCs/>
          <w:sz w:val="24"/>
          <w:szCs w:val="24"/>
        </w:rPr>
        <w:t>Regulamin konkursu na inicjatywy oddolne w projekcie</w:t>
      </w:r>
    </w:p>
    <w:p w14:paraId="5D2B075D" w14:textId="26AB057F" w:rsidR="00C33D75" w:rsidRPr="00C33D75" w:rsidRDefault="00102010" w:rsidP="00C33D75">
      <w:pPr>
        <w:ind w:right="317"/>
        <w:jc w:val="center"/>
        <w:rPr>
          <w:rFonts w:ascii="Cambria" w:hAnsi="Cambria"/>
          <w:bCs/>
          <w:i/>
          <w:iCs/>
          <w:sz w:val="24"/>
          <w:szCs w:val="24"/>
        </w:rPr>
      </w:pPr>
      <w:r w:rsidRPr="00102010">
        <w:rPr>
          <w:rFonts w:ascii="Cambria" w:hAnsi="Cambria"/>
          <w:bCs/>
          <w:i/>
          <w:iCs/>
          <w:sz w:val="24"/>
          <w:szCs w:val="24"/>
        </w:rPr>
        <w:t xml:space="preserve">pt. </w:t>
      </w:r>
      <w:r w:rsidR="00C33D75" w:rsidRPr="00C33D75">
        <w:rPr>
          <w:rFonts w:ascii="Cambria" w:hAnsi="Cambria"/>
          <w:bCs/>
          <w:i/>
          <w:iCs/>
          <w:sz w:val="24"/>
          <w:szCs w:val="24"/>
        </w:rPr>
        <w:t xml:space="preserve">Sejneńska Inicjatywa Lokalna </w:t>
      </w:r>
    </w:p>
    <w:p w14:paraId="6FEF6942" w14:textId="1326AEEB" w:rsidR="00102010" w:rsidRPr="00102010" w:rsidRDefault="00C33D75" w:rsidP="00C33D75">
      <w:pPr>
        <w:ind w:right="317"/>
        <w:jc w:val="center"/>
        <w:rPr>
          <w:rFonts w:ascii="Cambria" w:hAnsi="Cambria"/>
          <w:i/>
          <w:sz w:val="24"/>
          <w:szCs w:val="24"/>
        </w:rPr>
      </w:pPr>
      <w:r w:rsidRPr="00C33D75">
        <w:rPr>
          <w:rFonts w:ascii="Cambria" w:hAnsi="Cambria"/>
          <w:bCs/>
          <w:i/>
          <w:iCs/>
          <w:sz w:val="24"/>
          <w:szCs w:val="24"/>
        </w:rPr>
        <w:t xml:space="preserve">„Para – buch! Biblioteka - w ruch” </w:t>
      </w:r>
      <w:r w:rsidR="00102010" w:rsidRPr="00102010">
        <w:rPr>
          <w:rFonts w:ascii="Cambria" w:hAnsi="Cambria"/>
          <w:bCs/>
          <w:i/>
          <w:iCs/>
          <w:sz w:val="24"/>
          <w:szCs w:val="24"/>
        </w:rPr>
        <w:t>w ramach</w:t>
      </w:r>
      <w:r w:rsidR="00102010" w:rsidRPr="00102010">
        <w:rPr>
          <w:rFonts w:ascii="Cambria" w:hAnsi="Cambria"/>
          <w:bCs/>
          <w:i/>
          <w:iCs/>
          <w:spacing w:val="1"/>
          <w:sz w:val="24"/>
          <w:szCs w:val="24"/>
        </w:rPr>
        <w:t xml:space="preserve"> </w:t>
      </w:r>
      <w:r w:rsidR="00102010" w:rsidRPr="00102010">
        <w:rPr>
          <w:rFonts w:ascii="Cambria" w:hAnsi="Cambria"/>
          <w:bCs/>
          <w:i/>
          <w:iCs/>
          <w:sz w:val="24"/>
          <w:szCs w:val="24"/>
        </w:rPr>
        <w:t>programu</w:t>
      </w:r>
      <w:r w:rsidR="00102010" w:rsidRPr="00102010">
        <w:rPr>
          <w:rFonts w:ascii="Cambria" w:hAnsi="Cambria"/>
          <w:bCs/>
          <w:i/>
          <w:iCs/>
          <w:spacing w:val="-4"/>
          <w:sz w:val="24"/>
          <w:szCs w:val="24"/>
        </w:rPr>
        <w:t xml:space="preserve"> </w:t>
      </w:r>
      <w:r w:rsidR="00102010" w:rsidRPr="00102010">
        <w:rPr>
          <w:rFonts w:ascii="Cambria" w:hAnsi="Cambria"/>
          <w:bCs/>
          <w:i/>
          <w:iCs/>
          <w:sz w:val="24"/>
          <w:szCs w:val="24"/>
        </w:rPr>
        <w:t>„BLISKO”</w:t>
      </w:r>
      <w:r w:rsidR="00102010" w:rsidRPr="00102010">
        <w:rPr>
          <w:rFonts w:ascii="Cambria" w:hAnsi="Cambria"/>
          <w:bCs/>
          <w:i/>
          <w:iCs/>
          <w:spacing w:val="-3"/>
          <w:sz w:val="24"/>
          <w:szCs w:val="24"/>
        </w:rPr>
        <w:t xml:space="preserve"> </w:t>
      </w:r>
      <w:r w:rsidR="00102010" w:rsidRPr="00102010">
        <w:rPr>
          <w:rFonts w:ascii="Cambria" w:hAnsi="Cambria"/>
          <w:bCs/>
          <w:i/>
          <w:iCs/>
          <w:sz w:val="24"/>
          <w:szCs w:val="24"/>
        </w:rPr>
        <w:t>finansowanego</w:t>
      </w:r>
      <w:r w:rsidR="00102010" w:rsidRPr="00102010">
        <w:rPr>
          <w:rFonts w:ascii="Cambria" w:hAnsi="Cambria"/>
          <w:bCs/>
          <w:i/>
          <w:iCs/>
          <w:spacing w:val="-3"/>
          <w:sz w:val="24"/>
          <w:szCs w:val="24"/>
        </w:rPr>
        <w:t xml:space="preserve"> </w:t>
      </w:r>
      <w:r w:rsidR="00102010" w:rsidRPr="00102010">
        <w:rPr>
          <w:rFonts w:ascii="Cambria" w:hAnsi="Cambria"/>
          <w:bCs/>
          <w:i/>
          <w:iCs/>
          <w:sz w:val="24"/>
          <w:szCs w:val="24"/>
        </w:rPr>
        <w:t>ze</w:t>
      </w:r>
      <w:r w:rsidR="00102010" w:rsidRPr="00102010">
        <w:rPr>
          <w:rFonts w:ascii="Cambria" w:hAnsi="Cambria"/>
          <w:bCs/>
          <w:i/>
          <w:iCs/>
          <w:spacing w:val="-2"/>
          <w:sz w:val="24"/>
          <w:szCs w:val="24"/>
        </w:rPr>
        <w:t xml:space="preserve"> </w:t>
      </w:r>
      <w:r w:rsidR="00102010" w:rsidRPr="00102010">
        <w:rPr>
          <w:rFonts w:ascii="Cambria" w:hAnsi="Cambria"/>
          <w:bCs/>
          <w:i/>
          <w:iCs/>
          <w:sz w:val="24"/>
          <w:szCs w:val="24"/>
        </w:rPr>
        <w:t>środków</w:t>
      </w:r>
      <w:r w:rsidR="00102010" w:rsidRPr="00102010">
        <w:rPr>
          <w:rFonts w:ascii="Cambria" w:hAnsi="Cambria"/>
          <w:bCs/>
          <w:i/>
          <w:iCs/>
          <w:spacing w:val="-4"/>
          <w:sz w:val="24"/>
          <w:szCs w:val="24"/>
        </w:rPr>
        <w:t xml:space="preserve"> </w:t>
      </w:r>
      <w:r w:rsidR="00102010" w:rsidRPr="00102010">
        <w:rPr>
          <w:rFonts w:ascii="Cambria" w:hAnsi="Cambria"/>
          <w:bCs/>
          <w:i/>
          <w:iCs/>
          <w:sz w:val="24"/>
          <w:szCs w:val="24"/>
        </w:rPr>
        <w:t>Ministerstwa</w:t>
      </w:r>
      <w:r w:rsidR="00102010" w:rsidRPr="00102010">
        <w:rPr>
          <w:rFonts w:ascii="Cambria" w:hAnsi="Cambria"/>
          <w:bCs/>
          <w:i/>
          <w:iCs/>
          <w:spacing w:val="-4"/>
          <w:sz w:val="24"/>
          <w:szCs w:val="24"/>
        </w:rPr>
        <w:t xml:space="preserve"> </w:t>
      </w:r>
      <w:r w:rsidR="00102010" w:rsidRPr="00102010">
        <w:rPr>
          <w:rFonts w:ascii="Cambria" w:hAnsi="Cambria"/>
          <w:bCs/>
          <w:i/>
          <w:iCs/>
          <w:sz w:val="24"/>
          <w:szCs w:val="24"/>
        </w:rPr>
        <w:t>Kultury</w:t>
      </w:r>
      <w:r w:rsidR="00102010" w:rsidRPr="00102010">
        <w:rPr>
          <w:rFonts w:ascii="Cambria" w:hAnsi="Cambria"/>
          <w:bCs/>
          <w:i/>
          <w:iCs/>
          <w:spacing w:val="-1"/>
          <w:sz w:val="24"/>
          <w:szCs w:val="24"/>
        </w:rPr>
        <w:t xml:space="preserve"> </w:t>
      </w:r>
      <w:r w:rsidR="00102010" w:rsidRPr="00102010">
        <w:rPr>
          <w:rFonts w:ascii="Cambria" w:hAnsi="Cambria"/>
          <w:bCs/>
          <w:i/>
          <w:iCs/>
          <w:sz w:val="24"/>
          <w:szCs w:val="24"/>
        </w:rPr>
        <w:t>i Dziedzictwa</w:t>
      </w:r>
      <w:r w:rsidR="00102010" w:rsidRPr="00102010">
        <w:rPr>
          <w:rFonts w:ascii="Cambria" w:hAnsi="Cambria"/>
          <w:bCs/>
          <w:i/>
          <w:iCs/>
          <w:spacing w:val="-9"/>
          <w:sz w:val="24"/>
          <w:szCs w:val="24"/>
        </w:rPr>
        <w:t xml:space="preserve"> </w:t>
      </w:r>
      <w:r w:rsidR="00102010" w:rsidRPr="00102010">
        <w:rPr>
          <w:rFonts w:ascii="Cambria" w:hAnsi="Cambria"/>
          <w:bCs/>
          <w:i/>
          <w:iCs/>
          <w:sz w:val="24"/>
          <w:szCs w:val="24"/>
        </w:rPr>
        <w:t>Narodowego</w:t>
      </w:r>
      <w:r w:rsidR="00102010">
        <w:rPr>
          <w:rFonts w:ascii="Cambria" w:hAnsi="Cambria"/>
          <w:bCs/>
          <w:i/>
          <w:iCs/>
          <w:sz w:val="24"/>
          <w:szCs w:val="24"/>
        </w:rPr>
        <w:t xml:space="preserve">- </w:t>
      </w:r>
      <w:r w:rsidR="00102010" w:rsidRPr="00102010">
        <w:rPr>
          <w:rFonts w:ascii="Cambria" w:hAnsi="Cambria"/>
          <w:b/>
          <w:i/>
          <w:iCs/>
          <w:sz w:val="24"/>
          <w:szCs w:val="24"/>
        </w:rPr>
        <w:t>Klauzula informacyjna</w:t>
      </w:r>
    </w:p>
    <w:p w14:paraId="7EC3522C" w14:textId="77777777" w:rsidR="00102010" w:rsidRPr="00102010" w:rsidRDefault="00102010" w:rsidP="000C1106">
      <w:pPr>
        <w:pStyle w:val="Tytu"/>
        <w:ind w:left="0"/>
        <w:jc w:val="both"/>
        <w:rPr>
          <w:rFonts w:ascii="Cambria" w:hAnsi="Cambria"/>
          <w:sz w:val="24"/>
          <w:szCs w:val="24"/>
        </w:rPr>
      </w:pPr>
    </w:p>
    <w:p w14:paraId="6F74881C" w14:textId="77777777" w:rsidR="000C1106" w:rsidRPr="00181872" w:rsidRDefault="000C1106" w:rsidP="000C1106">
      <w:pPr>
        <w:shd w:val="clear" w:color="auto" w:fill="FFFFFF"/>
        <w:ind w:left="1402" w:right="1152" w:hanging="346"/>
        <w:jc w:val="center"/>
        <w:rPr>
          <w:rFonts w:asciiTheme="minorHAnsi" w:hAnsiTheme="minorHAnsi" w:cstheme="minorHAnsi"/>
          <w:b/>
          <w:bCs/>
          <w:w w:val="85"/>
        </w:rPr>
      </w:pPr>
      <w:r w:rsidRPr="00181872">
        <w:rPr>
          <w:rFonts w:asciiTheme="minorHAnsi" w:hAnsiTheme="minorHAnsi" w:cstheme="minorHAnsi"/>
          <w:b/>
          <w:bCs/>
          <w:w w:val="85"/>
        </w:rPr>
        <w:t xml:space="preserve">Klauzula informacyjna RODO dotycząca przetwarzania </w:t>
      </w:r>
    </w:p>
    <w:p w14:paraId="649683D2" w14:textId="77777777" w:rsidR="000C1106" w:rsidRPr="00181872" w:rsidRDefault="000C1106" w:rsidP="000C1106">
      <w:pPr>
        <w:shd w:val="clear" w:color="auto" w:fill="FFFFFF"/>
        <w:ind w:left="1402" w:right="1152" w:hanging="346"/>
        <w:jc w:val="center"/>
        <w:rPr>
          <w:rFonts w:asciiTheme="minorHAnsi" w:hAnsiTheme="minorHAnsi" w:cstheme="minorHAnsi"/>
          <w:b/>
          <w:bCs/>
          <w:w w:val="85"/>
        </w:rPr>
      </w:pPr>
      <w:r w:rsidRPr="00181872">
        <w:rPr>
          <w:rFonts w:asciiTheme="minorHAnsi" w:hAnsiTheme="minorHAnsi" w:cstheme="minorHAnsi"/>
          <w:b/>
          <w:bCs/>
          <w:w w:val="85"/>
        </w:rPr>
        <w:t xml:space="preserve">danych osobowych w związku z realizacją </w:t>
      </w:r>
    </w:p>
    <w:p w14:paraId="7D4BED9F" w14:textId="77777777" w:rsidR="000C1106" w:rsidRPr="00181872" w:rsidRDefault="000C1106" w:rsidP="000C1106">
      <w:pPr>
        <w:shd w:val="clear" w:color="auto" w:fill="FFFFFF"/>
        <w:ind w:left="1402" w:right="1152" w:hanging="346"/>
        <w:jc w:val="center"/>
        <w:rPr>
          <w:rFonts w:asciiTheme="minorHAnsi" w:hAnsiTheme="minorHAnsi" w:cstheme="minorHAnsi"/>
          <w:b/>
          <w:bCs/>
          <w:w w:val="85"/>
        </w:rPr>
      </w:pPr>
      <w:r w:rsidRPr="00DE01C5">
        <w:rPr>
          <w:rFonts w:asciiTheme="minorHAnsi" w:eastAsia="Calibri" w:hAnsiTheme="minorHAnsi" w:cstheme="minorHAnsi"/>
          <w:b/>
          <w:bCs/>
          <w:lang w:eastAsia="ar-SA"/>
        </w:rPr>
        <w:t>Priorytetu 4  Narodowego Programu Rozwoju Czytelnictwa 2.0. na lata 2021-2025 Kierunek interwencji 4.1. BLISKO</w:t>
      </w:r>
    </w:p>
    <w:p w14:paraId="64E7E0E6" w14:textId="77777777" w:rsidR="000C1106" w:rsidRPr="00181872" w:rsidRDefault="000C1106" w:rsidP="000C1106">
      <w:pPr>
        <w:shd w:val="clear" w:color="auto" w:fill="FFFFFF"/>
        <w:ind w:left="1402" w:right="1152" w:hanging="346"/>
        <w:rPr>
          <w:rFonts w:asciiTheme="minorHAnsi" w:hAnsiTheme="minorHAnsi" w:cstheme="minorHAnsi"/>
          <w:b/>
          <w:bCs/>
        </w:rPr>
      </w:pPr>
    </w:p>
    <w:p w14:paraId="2EABC660" w14:textId="77777777" w:rsidR="000C1106" w:rsidRPr="000C1106" w:rsidRDefault="000C1106" w:rsidP="000C1106">
      <w:pPr>
        <w:shd w:val="clear" w:color="auto" w:fill="FFFFFF"/>
        <w:ind w:right="115"/>
        <w:jc w:val="both"/>
        <w:rPr>
          <w:rFonts w:asciiTheme="minorHAnsi" w:hAnsiTheme="minorHAnsi" w:cstheme="minorHAnsi"/>
        </w:rPr>
      </w:pPr>
      <w:r w:rsidRPr="000C1106">
        <w:rPr>
          <w:rFonts w:asciiTheme="minorHAnsi" w:hAnsiTheme="minorHAnsi" w:cstheme="minorHAnsi"/>
          <w:w w:val="85"/>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zwane dalej jako: RODO) informujemy, iż:</w:t>
      </w:r>
    </w:p>
    <w:p w14:paraId="0EE61D28" w14:textId="77777777" w:rsidR="000C1106" w:rsidRPr="000C1106" w:rsidRDefault="000C1106" w:rsidP="000C1106">
      <w:pPr>
        <w:shd w:val="clear" w:color="auto" w:fill="FFFFFF"/>
        <w:tabs>
          <w:tab w:val="left" w:pos="317"/>
        </w:tabs>
        <w:ind w:left="34"/>
        <w:rPr>
          <w:rFonts w:asciiTheme="minorHAnsi" w:hAnsiTheme="minorHAnsi" w:cstheme="minorHAnsi"/>
        </w:rPr>
      </w:pPr>
      <w:r w:rsidRPr="00181872">
        <w:rPr>
          <w:rFonts w:asciiTheme="minorHAnsi" w:hAnsiTheme="minorHAnsi" w:cstheme="minorHAnsi"/>
          <w:b/>
          <w:bCs/>
          <w:w w:val="85"/>
          <w:sz w:val="24"/>
          <w:szCs w:val="24"/>
        </w:rPr>
        <w:t>1.</w:t>
      </w:r>
      <w:r w:rsidRPr="000C1106">
        <w:rPr>
          <w:rFonts w:asciiTheme="minorHAnsi" w:hAnsiTheme="minorHAnsi" w:cstheme="minorHAnsi"/>
          <w:b/>
          <w:bCs/>
        </w:rPr>
        <w:tab/>
      </w:r>
      <w:r w:rsidRPr="000C1106">
        <w:rPr>
          <w:rFonts w:asciiTheme="minorHAnsi" w:hAnsiTheme="minorHAnsi" w:cstheme="minorHAnsi"/>
          <w:b/>
          <w:bCs/>
          <w:w w:val="85"/>
        </w:rPr>
        <w:t>Administrator danych osobowych</w:t>
      </w:r>
    </w:p>
    <w:p w14:paraId="2CF93790" w14:textId="77777777" w:rsidR="000C1106" w:rsidRPr="000C1106" w:rsidRDefault="000C1106" w:rsidP="000C1106">
      <w:pPr>
        <w:shd w:val="clear" w:color="auto" w:fill="FFFFFF"/>
        <w:ind w:left="317" w:right="115"/>
        <w:jc w:val="both"/>
        <w:rPr>
          <w:rFonts w:asciiTheme="minorHAnsi" w:hAnsiTheme="minorHAnsi" w:cstheme="minorHAnsi"/>
        </w:rPr>
      </w:pPr>
      <w:r w:rsidRPr="000C1106">
        <w:rPr>
          <w:rFonts w:asciiTheme="minorHAnsi" w:hAnsiTheme="minorHAnsi" w:cstheme="minorHAnsi"/>
          <w:w w:val="85"/>
        </w:rPr>
        <w:t xml:space="preserve">Administratorem Pani/Pana danych osobowych jest Dyrektor Biblioteki Publicznej w Sejnach z siedzibą w Sejnach, ul. Łąkowa 1 , 16-500 Sejny, tel. 87/5162103, e-mail: biblioteka@sejny.home.pl  </w:t>
      </w:r>
    </w:p>
    <w:p w14:paraId="6FD55358" w14:textId="77777777" w:rsidR="000C1106" w:rsidRPr="000C1106" w:rsidRDefault="000C1106" w:rsidP="000C1106">
      <w:pPr>
        <w:shd w:val="clear" w:color="auto" w:fill="FFFFFF"/>
        <w:tabs>
          <w:tab w:val="left" w:pos="317"/>
        </w:tabs>
        <w:ind w:left="34"/>
        <w:rPr>
          <w:rFonts w:asciiTheme="minorHAnsi" w:hAnsiTheme="minorHAnsi" w:cstheme="minorHAnsi"/>
        </w:rPr>
      </w:pPr>
      <w:r w:rsidRPr="000C1106">
        <w:rPr>
          <w:rFonts w:asciiTheme="minorHAnsi" w:hAnsiTheme="minorHAnsi" w:cstheme="minorHAnsi"/>
          <w:b/>
          <w:bCs/>
          <w:w w:val="85"/>
        </w:rPr>
        <w:t>2.</w:t>
      </w:r>
      <w:r w:rsidRPr="000C1106">
        <w:rPr>
          <w:rFonts w:asciiTheme="minorHAnsi" w:hAnsiTheme="minorHAnsi" w:cstheme="minorHAnsi"/>
          <w:b/>
          <w:bCs/>
        </w:rPr>
        <w:tab/>
      </w:r>
      <w:r w:rsidRPr="000C1106">
        <w:rPr>
          <w:rFonts w:asciiTheme="minorHAnsi" w:hAnsiTheme="minorHAnsi" w:cstheme="minorHAnsi"/>
          <w:b/>
          <w:bCs/>
          <w:w w:val="85"/>
        </w:rPr>
        <w:t>Inspektor Ochrony Danych Osobowych</w:t>
      </w:r>
    </w:p>
    <w:p w14:paraId="65EB5479" w14:textId="77777777" w:rsidR="000C1106" w:rsidRPr="000C1106" w:rsidRDefault="000C1106" w:rsidP="000C1106">
      <w:pPr>
        <w:shd w:val="clear" w:color="auto" w:fill="FFFFFF"/>
        <w:ind w:left="317" w:right="110"/>
        <w:jc w:val="both"/>
        <w:rPr>
          <w:rFonts w:asciiTheme="minorHAnsi" w:hAnsiTheme="minorHAnsi" w:cstheme="minorHAnsi"/>
        </w:rPr>
      </w:pPr>
      <w:r w:rsidRPr="000C1106">
        <w:rPr>
          <w:rFonts w:asciiTheme="minorHAnsi" w:hAnsiTheme="minorHAnsi" w:cstheme="minorHAnsi"/>
          <w:w w:val="85"/>
        </w:rPr>
        <w:t xml:space="preserve">Inspektorem Ochrony Danych jest Pani Marta Baranowska, adres e-mail: </w:t>
      </w:r>
      <w:r w:rsidRPr="000C1106">
        <w:rPr>
          <w:rFonts w:asciiTheme="minorHAnsi" w:hAnsiTheme="minorHAnsi" w:cstheme="minorHAnsi"/>
        </w:rPr>
        <w:t>biblioteka @sejny.home.pl</w:t>
      </w:r>
      <w:r w:rsidRPr="000C1106">
        <w:rPr>
          <w:rFonts w:asciiTheme="minorHAnsi" w:hAnsiTheme="minorHAnsi" w:cstheme="minorHAnsi"/>
          <w:w w:val="85"/>
        </w:rPr>
        <w:t>, tel. 87/5162103</w:t>
      </w:r>
    </w:p>
    <w:p w14:paraId="10148964" w14:textId="77777777" w:rsidR="000C1106" w:rsidRPr="000C1106" w:rsidRDefault="000C1106" w:rsidP="000C1106">
      <w:pPr>
        <w:shd w:val="clear" w:color="auto" w:fill="FFFFFF"/>
        <w:tabs>
          <w:tab w:val="left" w:pos="317"/>
        </w:tabs>
        <w:ind w:left="34"/>
        <w:rPr>
          <w:rFonts w:asciiTheme="minorHAnsi" w:hAnsiTheme="minorHAnsi" w:cstheme="minorHAnsi"/>
        </w:rPr>
      </w:pPr>
      <w:r w:rsidRPr="000C1106">
        <w:rPr>
          <w:rFonts w:asciiTheme="minorHAnsi" w:hAnsiTheme="minorHAnsi" w:cstheme="minorHAnsi"/>
          <w:b/>
          <w:bCs/>
          <w:w w:val="85"/>
        </w:rPr>
        <w:t>3.</w:t>
      </w:r>
      <w:r w:rsidRPr="000C1106">
        <w:rPr>
          <w:rFonts w:asciiTheme="minorHAnsi" w:hAnsiTheme="minorHAnsi" w:cstheme="minorHAnsi"/>
          <w:b/>
          <w:bCs/>
        </w:rPr>
        <w:tab/>
      </w:r>
      <w:r w:rsidRPr="000C1106">
        <w:rPr>
          <w:rFonts w:asciiTheme="minorHAnsi" w:hAnsiTheme="minorHAnsi" w:cstheme="minorHAnsi"/>
          <w:b/>
          <w:bCs/>
          <w:w w:val="85"/>
        </w:rPr>
        <w:t>Cele i podstawy przetwarzania danych</w:t>
      </w:r>
    </w:p>
    <w:p w14:paraId="7EE77639" w14:textId="77777777" w:rsidR="000C1106" w:rsidRPr="00F13C48" w:rsidRDefault="000C1106" w:rsidP="000C1106">
      <w:pPr>
        <w:shd w:val="clear" w:color="auto" w:fill="FFFFFF"/>
        <w:ind w:left="317" w:right="110"/>
        <w:jc w:val="both"/>
        <w:rPr>
          <w:rFonts w:asciiTheme="minorHAnsi" w:eastAsia="Calibri" w:hAnsiTheme="minorHAnsi" w:cstheme="minorHAnsi"/>
          <w:b/>
          <w:bCs/>
          <w:lang w:eastAsia="ar-SA"/>
        </w:rPr>
      </w:pPr>
      <w:r w:rsidRPr="00F13C48">
        <w:rPr>
          <w:rFonts w:asciiTheme="minorHAnsi" w:hAnsiTheme="minorHAnsi" w:cstheme="minorHAnsi"/>
          <w:w w:val="85"/>
        </w:rPr>
        <w:t xml:space="preserve">Pani/Pana dane osobowe przetwarzane będą w celu realizacji projektu </w:t>
      </w:r>
      <w:r w:rsidRPr="00F13C48">
        <w:rPr>
          <w:rFonts w:asciiTheme="minorHAnsi" w:eastAsia="Calibri" w:hAnsiTheme="minorHAnsi" w:cstheme="minorHAnsi"/>
          <w:lang w:eastAsia="ar-SA"/>
        </w:rPr>
        <w:t xml:space="preserve">p.n. Sejneńska Inicjatywa Lokalna „Para – buch! Biblioteka – w ruch! ” w ramach </w:t>
      </w:r>
      <w:bookmarkStart w:id="0" w:name="_Hlk140494506"/>
      <w:r w:rsidRPr="00F13C48">
        <w:rPr>
          <w:rFonts w:asciiTheme="minorHAnsi" w:eastAsia="Calibri" w:hAnsiTheme="minorHAnsi" w:cstheme="minorHAnsi"/>
          <w:lang w:eastAsia="ar-SA"/>
        </w:rPr>
        <w:t>Priorytetu 4  Narodowego Programu Rozwoju Czytelnictwa 2.0. na lata 2021-2025 Kierunek interwencji 4.1. BLISKO</w:t>
      </w:r>
      <w:bookmarkEnd w:id="0"/>
      <w:r w:rsidRPr="00F13C48">
        <w:rPr>
          <w:rFonts w:asciiTheme="minorHAnsi" w:eastAsia="Calibri" w:hAnsiTheme="minorHAnsi" w:cstheme="minorHAnsi"/>
          <w:lang w:eastAsia="ar-SA"/>
        </w:rPr>
        <w:t>; Operator: Narodowe Centrum Kultury.</w:t>
      </w:r>
      <w:r w:rsidRPr="00F13C48">
        <w:rPr>
          <w:rFonts w:asciiTheme="minorHAnsi" w:hAnsiTheme="minorHAnsi" w:cstheme="minorHAnsi"/>
          <w:w w:val="85"/>
        </w:rPr>
        <w:t xml:space="preserve">  </w:t>
      </w:r>
    </w:p>
    <w:p w14:paraId="10AF720E" w14:textId="77777777" w:rsidR="000C1106" w:rsidRPr="000C1106" w:rsidRDefault="000C1106" w:rsidP="000C1106">
      <w:pPr>
        <w:shd w:val="clear" w:color="auto" w:fill="FFFFFF"/>
        <w:tabs>
          <w:tab w:val="left" w:pos="317"/>
        </w:tabs>
        <w:rPr>
          <w:rFonts w:asciiTheme="minorHAnsi" w:hAnsiTheme="minorHAnsi" w:cstheme="minorHAnsi"/>
        </w:rPr>
      </w:pPr>
      <w:r w:rsidRPr="000C1106">
        <w:rPr>
          <w:rFonts w:asciiTheme="minorHAnsi" w:hAnsiTheme="minorHAnsi" w:cstheme="minorHAnsi"/>
          <w:b/>
          <w:bCs/>
          <w:w w:val="85"/>
        </w:rPr>
        <w:t>4.</w:t>
      </w:r>
      <w:r w:rsidRPr="000C1106">
        <w:rPr>
          <w:rFonts w:asciiTheme="minorHAnsi" w:hAnsiTheme="minorHAnsi" w:cstheme="minorHAnsi"/>
          <w:b/>
          <w:bCs/>
        </w:rPr>
        <w:tab/>
      </w:r>
      <w:r w:rsidRPr="000C1106">
        <w:rPr>
          <w:rFonts w:asciiTheme="minorHAnsi" w:hAnsiTheme="minorHAnsi" w:cstheme="minorHAnsi"/>
          <w:b/>
          <w:bCs/>
          <w:w w:val="85"/>
        </w:rPr>
        <w:t>Odbiorcy danych</w:t>
      </w:r>
    </w:p>
    <w:p w14:paraId="35B7349D" w14:textId="77777777" w:rsidR="000C1106" w:rsidRPr="000C1106" w:rsidRDefault="000C1106" w:rsidP="000C1106">
      <w:pPr>
        <w:shd w:val="clear" w:color="auto" w:fill="FFFFFF"/>
        <w:ind w:left="317" w:right="110"/>
        <w:jc w:val="both"/>
        <w:rPr>
          <w:rFonts w:asciiTheme="minorHAnsi" w:hAnsiTheme="minorHAnsi" w:cstheme="minorHAnsi"/>
        </w:rPr>
      </w:pPr>
      <w:r w:rsidRPr="000C1106">
        <w:rPr>
          <w:rFonts w:asciiTheme="minorHAnsi" w:hAnsiTheme="minorHAnsi" w:cstheme="minorHAnsi"/>
          <w:w w:val="85"/>
        </w:rPr>
        <w:t>Pani/Pana dane osobowe mogą być udostępnione wyłącznie organom lub podmiotom uprawnionym do uzyskania danych na podstawie przepisów prawa.</w:t>
      </w:r>
    </w:p>
    <w:p w14:paraId="506A4759" w14:textId="77777777" w:rsidR="000C1106" w:rsidRPr="000C1106" w:rsidRDefault="000C1106" w:rsidP="000C1106">
      <w:pPr>
        <w:shd w:val="clear" w:color="auto" w:fill="FFFFFF"/>
        <w:tabs>
          <w:tab w:val="left" w:pos="317"/>
        </w:tabs>
        <w:ind w:left="34"/>
        <w:rPr>
          <w:rFonts w:asciiTheme="minorHAnsi" w:hAnsiTheme="minorHAnsi" w:cstheme="minorHAnsi"/>
        </w:rPr>
      </w:pPr>
      <w:r w:rsidRPr="000C1106">
        <w:rPr>
          <w:rFonts w:asciiTheme="minorHAnsi" w:hAnsiTheme="minorHAnsi" w:cstheme="minorHAnsi"/>
          <w:b/>
          <w:bCs/>
          <w:w w:val="85"/>
        </w:rPr>
        <w:t>5.</w:t>
      </w:r>
      <w:r w:rsidRPr="000C1106">
        <w:rPr>
          <w:rFonts w:asciiTheme="minorHAnsi" w:hAnsiTheme="minorHAnsi" w:cstheme="minorHAnsi"/>
          <w:b/>
          <w:bCs/>
        </w:rPr>
        <w:tab/>
      </w:r>
      <w:r w:rsidRPr="000C1106">
        <w:rPr>
          <w:rFonts w:asciiTheme="minorHAnsi" w:hAnsiTheme="minorHAnsi" w:cstheme="minorHAnsi"/>
          <w:b/>
          <w:bCs/>
          <w:w w:val="85"/>
        </w:rPr>
        <w:t>Okres przechowywania danych</w:t>
      </w:r>
    </w:p>
    <w:p w14:paraId="183FF2C8" w14:textId="77777777" w:rsidR="000C1106" w:rsidRPr="000C1106" w:rsidRDefault="000C1106" w:rsidP="000C1106">
      <w:pPr>
        <w:shd w:val="clear" w:color="auto" w:fill="FFFFFF"/>
        <w:ind w:left="317" w:right="115"/>
        <w:jc w:val="both"/>
        <w:rPr>
          <w:rFonts w:asciiTheme="minorHAnsi" w:hAnsiTheme="minorHAnsi" w:cstheme="minorHAnsi"/>
        </w:rPr>
      </w:pPr>
      <w:r w:rsidRPr="000C1106">
        <w:rPr>
          <w:rFonts w:asciiTheme="minorHAnsi" w:hAnsiTheme="minorHAnsi" w:cstheme="minorHAnsi"/>
          <w:w w:val="85"/>
        </w:rPr>
        <w:t>Pani/Pana dane osobowe będą przechowywane przez okres niezbędny do realizacji celu określonego w punkcie 3, a po tym czasie archiwizowane zgodnie z obowiązującym prawem.</w:t>
      </w:r>
    </w:p>
    <w:p w14:paraId="6851A723" w14:textId="77777777" w:rsidR="000C1106" w:rsidRPr="000C1106" w:rsidRDefault="000C1106" w:rsidP="000C1106">
      <w:pPr>
        <w:shd w:val="clear" w:color="auto" w:fill="FFFFFF"/>
        <w:tabs>
          <w:tab w:val="left" w:pos="317"/>
        </w:tabs>
        <w:ind w:left="34"/>
        <w:rPr>
          <w:rFonts w:asciiTheme="minorHAnsi" w:hAnsiTheme="minorHAnsi" w:cstheme="minorHAnsi"/>
        </w:rPr>
      </w:pPr>
      <w:r w:rsidRPr="000C1106">
        <w:rPr>
          <w:rFonts w:asciiTheme="minorHAnsi" w:hAnsiTheme="minorHAnsi" w:cstheme="minorHAnsi"/>
          <w:b/>
          <w:bCs/>
          <w:w w:val="85"/>
        </w:rPr>
        <w:t>6.</w:t>
      </w:r>
      <w:r w:rsidRPr="000C1106">
        <w:rPr>
          <w:rFonts w:asciiTheme="minorHAnsi" w:hAnsiTheme="minorHAnsi" w:cstheme="minorHAnsi"/>
          <w:b/>
          <w:bCs/>
        </w:rPr>
        <w:tab/>
      </w:r>
      <w:r w:rsidRPr="000C1106">
        <w:rPr>
          <w:rFonts w:asciiTheme="minorHAnsi" w:hAnsiTheme="minorHAnsi" w:cstheme="minorHAnsi"/>
          <w:b/>
          <w:bCs/>
          <w:w w:val="85"/>
        </w:rPr>
        <w:t>Informacja o wymogu/dobrowolności podania danych</w:t>
      </w:r>
    </w:p>
    <w:p w14:paraId="1F85EAAB" w14:textId="77777777" w:rsidR="000C1106" w:rsidRPr="000C1106" w:rsidRDefault="000C1106" w:rsidP="000C1106">
      <w:pPr>
        <w:shd w:val="clear" w:color="auto" w:fill="FFFFFF"/>
        <w:ind w:left="317" w:right="115"/>
        <w:jc w:val="both"/>
        <w:rPr>
          <w:rFonts w:asciiTheme="minorHAnsi" w:hAnsiTheme="minorHAnsi" w:cstheme="minorHAnsi"/>
        </w:rPr>
      </w:pPr>
      <w:r w:rsidRPr="000C1106">
        <w:rPr>
          <w:rFonts w:asciiTheme="minorHAnsi" w:hAnsiTheme="minorHAnsi" w:cstheme="minorHAnsi"/>
          <w:w w:val="85"/>
        </w:rPr>
        <w:t>Podanie przez Panią/Pana danych osobowych w zakresie niezbędnym do realizacji celu, wynika z obowiązujących przepisów prawa wskazanych w punkcie 3. W przypadku braku podania danych niniejsza umowa nie będzie zawiązana.</w:t>
      </w:r>
    </w:p>
    <w:p w14:paraId="6F886CBF" w14:textId="77777777" w:rsidR="000C1106" w:rsidRPr="000C1106" w:rsidRDefault="000C1106" w:rsidP="000C1106">
      <w:pPr>
        <w:shd w:val="clear" w:color="auto" w:fill="FFFFFF"/>
        <w:tabs>
          <w:tab w:val="left" w:pos="317"/>
        </w:tabs>
        <w:ind w:left="34"/>
        <w:rPr>
          <w:rFonts w:asciiTheme="minorHAnsi" w:hAnsiTheme="minorHAnsi" w:cstheme="minorHAnsi"/>
        </w:rPr>
      </w:pPr>
      <w:r w:rsidRPr="000C1106">
        <w:rPr>
          <w:rFonts w:asciiTheme="minorHAnsi" w:hAnsiTheme="minorHAnsi" w:cstheme="minorHAnsi"/>
          <w:b/>
          <w:bCs/>
          <w:w w:val="85"/>
        </w:rPr>
        <w:t>7.</w:t>
      </w:r>
      <w:r w:rsidRPr="000C1106">
        <w:rPr>
          <w:rFonts w:asciiTheme="minorHAnsi" w:hAnsiTheme="minorHAnsi" w:cstheme="minorHAnsi"/>
          <w:b/>
          <w:bCs/>
        </w:rPr>
        <w:tab/>
      </w:r>
      <w:r w:rsidRPr="000C1106">
        <w:rPr>
          <w:rFonts w:asciiTheme="minorHAnsi" w:hAnsiTheme="minorHAnsi" w:cstheme="minorHAnsi"/>
          <w:b/>
          <w:bCs/>
          <w:w w:val="85"/>
        </w:rPr>
        <w:t>Informacja o uprawnieniach</w:t>
      </w:r>
    </w:p>
    <w:p w14:paraId="5FC0D84A" w14:textId="77777777" w:rsidR="000C1106" w:rsidRPr="000C1106" w:rsidRDefault="000C1106" w:rsidP="000C1106">
      <w:pPr>
        <w:shd w:val="clear" w:color="auto" w:fill="FFFFFF"/>
        <w:ind w:left="317" w:right="110"/>
        <w:jc w:val="both"/>
        <w:rPr>
          <w:rFonts w:asciiTheme="minorHAnsi" w:hAnsiTheme="minorHAnsi" w:cstheme="minorHAnsi"/>
        </w:rPr>
      </w:pPr>
      <w:r w:rsidRPr="000C1106">
        <w:rPr>
          <w:rFonts w:asciiTheme="minorHAnsi" w:hAnsiTheme="minorHAnsi" w:cstheme="minorHAnsi"/>
          <w:w w:val="85"/>
        </w:rPr>
        <w:t>Posiada Pani/Pan prawo dostępu do treści swoich danych osobowych oraz prawo do ich sprostowania, usunięcia, ograniczenia przetwarzania, prawo do sprzeciwu wobec przetwarzania, prawo do przenoszenia danych oraz prawo do wniesienia skargi do organu nadzorczego, którym jest Prezes Urzędu Ochrony Danych Osobowych z siedzibą w Warszawie przy ul. Stawki 2, 00-193 Warszawa, gdy uzna Pani/Pan, iż przetwarzanie danych osobowych narusza przepisy ogólnego rozporządzenia o ochronie danych osobowych (RODO).</w:t>
      </w:r>
    </w:p>
    <w:p w14:paraId="0436874C" w14:textId="77777777" w:rsidR="000C1106" w:rsidRPr="000C1106" w:rsidRDefault="000C1106" w:rsidP="000C1106">
      <w:pPr>
        <w:shd w:val="clear" w:color="auto" w:fill="FFFFFF"/>
        <w:tabs>
          <w:tab w:val="left" w:pos="317"/>
        </w:tabs>
        <w:ind w:left="34"/>
        <w:rPr>
          <w:rFonts w:asciiTheme="minorHAnsi" w:hAnsiTheme="minorHAnsi" w:cstheme="minorHAnsi"/>
        </w:rPr>
      </w:pPr>
      <w:r w:rsidRPr="000C1106">
        <w:rPr>
          <w:rFonts w:asciiTheme="minorHAnsi" w:hAnsiTheme="minorHAnsi" w:cstheme="minorHAnsi"/>
          <w:b/>
          <w:bCs/>
          <w:w w:val="85"/>
        </w:rPr>
        <w:t>8.</w:t>
      </w:r>
      <w:r w:rsidRPr="000C1106">
        <w:rPr>
          <w:rFonts w:asciiTheme="minorHAnsi" w:hAnsiTheme="minorHAnsi" w:cstheme="minorHAnsi"/>
          <w:b/>
          <w:bCs/>
        </w:rPr>
        <w:tab/>
      </w:r>
      <w:r w:rsidRPr="000C1106">
        <w:rPr>
          <w:rFonts w:asciiTheme="minorHAnsi" w:hAnsiTheme="minorHAnsi" w:cstheme="minorHAnsi"/>
          <w:b/>
          <w:bCs/>
          <w:w w:val="85"/>
        </w:rPr>
        <w:t>Informacja o zautomatyzowanym podejmowaniu decyzji</w:t>
      </w:r>
    </w:p>
    <w:p w14:paraId="3AF11E1D" w14:textId="77777777" w:rsidR="000C1106" w:rsidRPr="000C1106" w:rsidRDefault="000C1106" w:rsidP="000C1106">
      <w:pPr>
        <w:shd w:val="clear" w:color="auto" w:fill="FFFFFF"/>
        <w:ind w:left="317" w:right="115"/>
        <w:jc w:val="both"/>
        <w:rPr>
          <w:rFonts w:asciiTheme="minorHAnsi" w:hAnsiTheme="minorHAnsi" w:cstheme="minorHAnsi"/>
        </w:rPr>
      </w:pPr>
      <w:r w:rsidRPr="000C1106">
        <w:rPr>
          <w:rFonts w:asciiTheme="minorHAnsi" w:hAnsiTheme="minorHAnsi" w:cstheme="minorHAnsi"/>
          <w:w w:val="85"/>
        </w:rPr>
        <w:t>Przetwarzanie danych osobowych nie podlega zautomatyzowanemu podejmowaniu decyzji oraz profilowaniu.</w:t>
      </w:r>
    </w:p>
    <w:p w14:paraId="4F1D1E85" w14:textId="77777777" w:rsidR="000C1106" w:rsidRPr="000C1106" w:rsidRDefault="000C1106" w:rsidP="000C1106">
      <w:pPr>
        <w:shd w:val="clear" w:color="auto" w:fill="FFFFFF"/>
        <w:tabs>
          <w:tab w:val="left" w:pos="317"/>
        </w:tabs>
        <w:ind w:left="34"/>
        <w:rPr>
          <w:rFonts w:asciiTheme="minorHAnsi" w:hAnsiTheme="minorHAnsi" w:cstheme="minorHAnsi"/>
        </w:rPr>
      </w:pPr>
      <w:r w:rsidRPr="000C1106">
        <w:rPr>
          <w:rFonts w:asciiTheme="minorHAnsi" w:hAnsiTheme="minorHAnsi" w:cstheme="minorHAnsi"/>
          <w:b/>
          <w:bCs/>
          <w:w w:val="85"/>
        </w:rPr>
        <w:t>9.</w:t>
      </w:r>
      <w:r w:rsidRPr="000C1106">
        <w:rPr>
          <w:rFonts w:asciiTheme="minorHAnsi" w:hAnsiTheme="minorHAnsi" w:cstheme="minorHAnsi"/>
          <w:b/>
          <w:bCs/>
        </w:rPr>
        <w:tab/>
      </w:r>
      <w:r w:rsidRPr="000C1106">
        <w:rPr>
          <w:rFonts w:asciiTheme="minorHAnsi" w:hAnsiTheme="minorHAnsi" w:cstheme="minorHAnsi"/>
          <w:b/>
          <w:bCs/>
          <w:w w:val="85"/>
        </w:rPr>
        <w:t>Informacje o zamiarze przekazania danych do państwa trzeciego</w:t>
      </w:r>
    </w:p>
    <w:p w14:paraId="2B28A1F2" w14:textId="77777777" w:rsidR="000C1106" w:rsidRPr="000C1106" w:rsidRDefault="000C1106" w:rsidP="000C1106">
      <w:pPr>
        <w:shd w:val="clear" w:color="auto" w:fill="FFFFFF"/>
        <w:ind w:left="317"/>
        <w:rPr>
          <w:rFonts w:asciiTheme="minorHAnsi" w:hAnsiTheme="minorHAnsi" w:cstheme="minorHAnsi"/>
          <w:w w:val="85"/>
        </w:rPr>
      </w:pPr>
      <w:r w:rsidRPr="000C1106">
        <w:rPr>
          <w:rFonts w:asciiTheme="minorHAnsi" w:hAnsiTheme="minorHAnsi" w:cstheme="minorHAnsi"/>
          <w:w w:val="85"/>
        </w:rPr>
        <w:t>Dane nie będą przekazywane do państw trzecich ani organizacji międzynarodowych.</w:t>
      </w:r>
    </w:p>
    <w:p w14:paraId="50D97B48" w14:textId="77777777" w:rsidR="000C1106" w:rsidRPr="000C1106" w:rsidRDefault="000C1106" w:rsidP="000C1106">
      <w:pPr>
        <w:shd w:val="clear" w:color="auto" w:fill="FFFFFF"/>
        <w:ind w:left="317"/>
        <w:rPr>
          <w:rFonts w:asciiTheme="minorHAnsi" w:hAnsiTheme="minorHAnsi" w:cstheme="minorHAnsi"/>
          <w:w w:val="85"/>
        </w:rPr>
      </w:pPr>
    </w:p>
    <w:p w14:paraId="425B661A" w14:textId="77777777" w:rsidR="000C1106" w:rsidRPr="000C1106" w:rsidRDefault="000C1106" w:rsidP="000C1106">
      <w:pPr>
        <w:shd w:val="clear" w:color="auto" w:fill="FFFFFF"/>
        <w:ind w:left="317"/>
        <w:rPr>
          <w:rFonts w:asciiTheme="minorHAnsi" w:hAnsiTheme="minorHAnsi" w:cstheme="minorHAnsi"/>
        </w:rPr>
      </w:pPr>
    </w:p>
    <w:p w14:paraId="4768D155" w14:textId="77777777" w:rsidR="000C1106" w:rsidRPr="000C1106" w:rsidRDefault="000C1106" w:rsidP="000C1106">
      <w:pPr>
        <w:shd w:val="clear" w:color="auto" w:fill="FFFFFF"/>
        <w:tabs>
          <w:tab w:val="left" w:pos="5102"/>
        </w:tabs>
        <w:spacing w:before="14"/>
        <w:rPr>
          <w:rFonts w:asciiTheme="minorHAnsi" w:hAnsiTheme="minorHAnsi" w:cstheme="minorHAnsi"/>
        </w:rPr>
      </w:pPr>
    </w:p>
    <w:p w14:paraId="1B337436" w14:textId="77777777" w:rsidR="000C1106" w:rsidRPr="000C1106" w:rsidRDefault="000C1106" w:rsidP="000C1106">
      <w:pPr>
        <w:shd w:val="clear" w:color="auto" w:fill="FFFFFF"/>
        <w:tabs>
          <w:tab w:val="left" w:pos="5102"/>
        </w:tabs>
        <w:spacing w:before="14"/>
        <w:rPr>
          <w:rFonts w:asciiTheme="minorHAnsi" w:hAnsiTheme="minorHAnsi" w:cstheme="minorHAnsi"/>
        </w:rPr>
      </w:pPr>
    </w:p>
    <w:p w14:paraId="1FFDF64A" w14:textId="5FCB5A29" w:rsidR="000C1106" w:rsidRPr="00181872" w:rsidRDefault="000C1106" w:rsidP="000C1106">
      <w:pPr>
        <w:shd w:val="clear" w:color="auto" w:fill="FFFFFF"/>
        <w:tabs>
          <w:tab w:val="left" w:pos="5102"/>
        </w:tabs>
        <w:spacing w:before="14"/>
        <w:rPr>
          <w:rFonts w:asciiTheme="minorHAnsi" w:hAnsiTheme="minorHAnsi" w:cstheme="minorHAnsi"/>
          <w:sz w:val="24"/>
          <w:szCs w:val="24"/>
        </w:rPr>
      </w:pPr>
      <w:r w:rsidRPr="00181872">
        <w:rPr>
          <w:rFonts w:asciiTheme="minorHAnsi" w:hAnsiTheme="minorHAnsi" w:cstheme="minorHAnsi"/>
          <w:sz w:val="24"/>
          <w:szCs w:val="24"/>
        </w:rPr>
        <w:t xml:space="preserve">………………………………..                                 </w:t>
      </w:r>
      <w:r>
        <w:rPr>
          <w:rFonts w:asciiTheme="minorHAnsi" w:hAnsiTheme="minorHAnsi" w:cstheme="minorHAnsi"/>
          <w:sz w:val="24"/>
          <w:szCs w:val="24"/>
        </w:rPr>
        <w:t xml:space="preserve">                             </w:t>
      </w:r>
      <w:r w:rsidRPr="00181872">
        <w:rPr>
          <w:rFonts w:asciiTheme="minorHAnsi" w:hAnsiTheme="minorHAnsi" w:cstheme="minorHAnsi"/>
          <w:sz w:val="24"/>
          <w:szCs w:val="24"/>
        </w:rPr>
        <w:t>……………………</w:t>
      </w:r>
      <w:r w:rsidR="00F13C48">
        <w:rPr>
          <w:rFonts w:asciiTheme="minorHAnsi" w:hAnsiTheme="minorHAnsi" w:cstheme="minorHAnsi"/>
          <w:sz w:val="24"/>
          <w:szCs w:val="24"/>
        </w:rPr>
        <w:t>…</w:t>
      </w:r>
      <w:r w:rsidRPr="00181872">
        <w:rPr>
          <w:rFonts w:asciiTheme="minorHAnsi" w:hAnsiTheme="minorHAnsi" w:cstheme="minorHAnsi"/>
          <w:sz w:val="24"/>
          <w:szCs w:val="24"/>
        </w:rPr>
        <w:t>………………………</w:t>
      </w:r>
    </w:p>
    <w:p w14:paraId="6CDE30F9" w14:textId="13E6D368" w:rsidR="000C1106" w:rsidRPr="00181872" w:rsidRDefault="000C1106" w:rsidP="000C1106">
      <w:pPr>
        <w:shd w:val="clear" w:color="auto" w:fill="FFFFFF"/>
        <w:tabs>
          <w:tab w:val="left" w:pos="5102"/>
        </w:tabs>
        <w:spacing w:before="14"/>
        <w:rPr>
          <w:sz w:val="24"/>
          <w:szCs w:val="24"/>
        </w:rPr>
      </w:pPr>
      <w:r w:rsidRPr="000C1106">
        <w:rPr>
          <w:rFonts w:asciiTheme="minorHAnsi" w:hAnsiTheme="minorHAnsi" w:cstheme="minorHAnsi"/>
          <w:w w:val="85"/>
        </w:rPr>
        <w:t xml:space="preserve"> (miejscowość, data)</w:t>
      </w:r>
      <w:r w:rsidRPr="000C1106">
        <w:rPr>
          <w:rFonts w:asciiTheme="minorHAnsi" w:hAnsiTheme="minorHAnsi" w:cstheme="minorHAnsi"/>
        </w:rPr>
        <w:t xml:space="preserve">                                                    </w:t>
      </w:r>
      <w:r>
        <w:rPr>
          <w:rFonts w:asciiTheme="minorHAnsi" w:hAnsiTheme="minorHAnsi" w:cstheme="minorHAnsi"/>
        </w:rPr>
        <w:t xml:space="preserve">       </w:t>
      </w:r>
      <w:r w:rsidRPr="000C1106">
        <w:rPr>
          <w:rFonts w:asciiTheme="minorHAnsi" w:hAnsiTheme="minorHAnsi" w:cstheme="minorHAnsi"/>
        </w:rPr>
        <w:t xml:space="preserve">   </w:t>
      </w:r>
      <w:r w:rsidR="00F13C48">
        <w:rPr>
          <w:rFonts w:asciiTheme="minorHAnsi" w:hAnsiTheme="minorHAnsi" w:cstheme="minorHAnsi"/>
        </w:rPr>
        <w:t xml:space="preserve">    </w:t>
      </w:r>
      <w:r w:rsidRPr="000C1106">
        <w:rPr>
          <w:rFonts w:asciiTheme="minorHAnsi" w:hAnsiTheme="minorHAnsi" w:cstheme="minorHAnsi"/>
        </w:rPr>
        <w:t xml:space="preserve">          </w:t>
      </w:r>
      <w:r w:rsidRPr="000C1106">
        <w:rPr>
          <w:rFonts w:asciiTheme="minorHAnsi" w:hAnsiTheme="minorHAnsi" w:cstheme="minorHAnsi"/>
          <w:w w:val="85"/>
        </w:rPr>
        <w:t>(czytelny podpis podmiotu uprawnionego</w:t>
      </w:r>
      <w:r w:rsidRPr="00181872">
        <w:rPr>
          <w:w w:val="85"/>
          <w:sz w:val="24"/>
          <w:szCs w:val="24"/>
        </w:rPr>
        <w:t>)</w:t>
      </w:r>
    </w:p>
    <w:p w14:paraId="71F58B31" w14:textId="77777777" w:rsidR="004F3288" w:rsidRPr="00102010" w:rsidRDefault="004F3288" w:rsidP="004B3ED9">
      <w:pPr>
        <w:pStyle w:val="Tekstpodstawowy"/>
        <w:spacing w:before="11"/>
        <w:jc w:val="both"/>
        <w:rPr>
          <w:rFonts w:ascii="Cambria" w:hAnsi="Cambria" w:cstheme="minorHAnsi"/>
        </w:rPr>
      </w:pPr>
    </w:p>
    <w:p w14:paraId="325B4CCD" w14:textId="241641C5" w:rsidR="00726D95" w:rsidRPr="000C1106" w:rsidRDefault="00726D95" w:rsidP="000C1106">
      <w:pPr>
        <w:ind w:right="317"/>
        <w:jc w:val="both"/>
        <w:rPr>
          <w:rFonts w:ascii="Cambria" w:hAnsi="Cambria" w:cstheme="minorHAnsi"/>
          <w:sz w:val="24"/>
          <w:szCs w:val="24"/>
        </w:rPr>
      </w:pPr>
    </w:p>
    <w:sectPr w:rsidR="00726D95" w:rsidRPr="000C1106">
      <w:headerReference w:type="even" r:id="rId7"/>
      <w:headerReference w:type="default" r:id="rId8"/>
      <w:footerReference w:type="even" r:id="rId9"/>
      <w:footerReference w:type="default" r:id="rId10"/>
      <w:headerReference w:type="first" r:id="rId11"/>
      <w:footerReference w:type="first" r:id="rId12"/>
      <w:pgSz w:w="11910" w:h="16840"/>
      <w:pgMar w:top="1900" w:right="1100" w:bottom="280" w:left="1300" w:header="97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6013" w14:textId="77777777" w:rsidR="00735AD9" w:rsidRDefault="00735AD9">
      <w:r>
        <w:separator/>
      </w:r>
    </w:p>
  </w:endnote>
  <w:endnote w:type="continuationSeparator" w:id="0">
    <w:p w14:paraId="76B340DE" w14:textId="77777777" w:rsidR="00735AD9" w:rsidRDefault="0073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C403" w14:textId="77777777" w:rsidR="0027329F" w:rsidRDefault="0027329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161D" w14:textId="77777777" w:rsidR="0027329F" w:rsidRDefault="0027329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EFD7" w14:textId="77777777" w:rsidR="0027329F" w:rsidRDefault="002732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1550" w14:textId="77777777" w:rsidR="00735AD9" w:rsidRDefault="00735AD9">
      <w:r>
        <w:separator/>
      </w:r>
    </w:p>
  </w:footnote>
  <w:footnote w:type="continuationSeparator" w:id="0">
    <w:p w14:paraId="5BEE04A8" w14:textId="77777777" w:rsidR="00735AD9" w:rsidRDefault="0073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E276" w14:textId="77777777" w:rsidR="0027329F" w:rsidRDefault="0027329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9EF7" w14:textId="06C562A5" w:rsidR="004F3288" w:rsidRDefault="0027329F">
    <w:pPr>
      <w:pStyle w:val="Tekstpodstawowy"/>
      <w:spacing w:line="14" w:lineRule="auto"/>
      <w:rPr>
        <w:sz w:val="20"/>
      </w:rPr>
    </w:pPr>
    <w:r w:rsidRPr="00FD2FE3">
      <w:rPr>
        <w:b/>
        <w:noProof/>
      </w:rPr>
      <w:drawing>
        <wp:inline distT="0" distB="0" distL="0" distR="0" wp14:anchorId="5D66041E" wp14:editId="2DB8EB3C">
          <wp:extent cx="5760720" cy="1139825"/>
          <wp:effectExtent l="0" t="0" r="0" b="0"/>
          <wp:docPr id="11095453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139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CBDD" w14:textId="77777777" w:rsidR="0027329F" w:rsidRDefault="002732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7CA"/>
    <w:multiLevelType w:val="hybridMultilevel"/>
    <w:tmpl w:val="F41EAD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6C43D7"/>
    <w:multiLevelType w:val="hybridMultilevel"/>
    <w:tmpl w:val="C29A4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A2044D"/>
    <w:multiLevelType w:val="hybridMultilevel"/>
    <w:tmpl w:val="4FAAB17E"/>
    <w:lvl w:ilvl="0" w:tplc="9C2851E4">
      <w:start w:val="1"/>
      <w:numFmt w:val="decimal"/>
      <w:lvlText w:val="%1)"/>
      <w:lvlJc w:val="left"/>
      <w:pPr>
        <w:ind w:left="836" w:hanging="360"/>
      </w:pPr>
      <w:rPr>
        <w:rFonts w:ascii="Times New Roman" w:eastAsia="Times New Roman" w:hAnsi="Times New Roman" w:cs="Times New Roman" w:hint="default"/>
        <w:b w:val="0"/>
        <w:bCs w:val="0"/>
        <w:i w:val="0"/>
        <w:iCs w:val="0"/>
        <w:w w:val="99"/>
        <w:sz w:val="24"/>
        <w:szCs w:val="24"/>
        <w:lang w:val="pl-PL" w:eastAsia="en-US" w:bidi="ar-SA"/>
      </w:rPr>
    </w:lvl>
    <w:lvl w:ilvl="1" w:tplc="0B16A624">
      <w:numFmt w:val="bullet"/>
      <w:lvlText w:val="•"/>
      <w:lvlJc w:val="left"/>
      <w:pPr>
        <w:ind w:left="1706" w:hanging="360"/>
      </w:pPr>
      <w:rPr>
        <w:rFonts w:hint="default"/>
        <w:lang w:val="pl-PL" w:eastAsia="en-US" w:bidi="ar-SA"/>
      </w:rPr>
    </w:lvl>
    <w:lvl w:ilvl="2" w:tplc="4DEA60DC">
      <w:numFmt w:val="bullet"/>
      <w:lvlText w:val="•"/>
      <w:lvlJc w:val="left"/>
      <w:pPr>
        <w:ind w:left="2573" w:hanging="360"/>
      </w:pPr>
      <w:rPr>
        <w:rFonts w:hint="default"/>
        <w:lang w:val="pl-PL" w:eastAsia="en-US" w:bidi="ar-SA"/>
      </w:rPr>
    </w:lvl>
    <w:lvl w:ilvl="3" w:tplc="6F429782">
      <w:numFmt w:val="bullet"/>
      <w:lvlText w:val="•"/>
      <w:lvlJc w:val="left"/>
      <w:pPr>
        <w:ind w:left="3439" w:hanging="360"/>
      </w:pPr>
      <w:rPr>
        <w:rFonts w:hint="default"/>
        <w:lang w:val="pl-PL" w:eastAsia="en-US" w:bidi="ar-SA"/>
      </w:rPr>
    </w:lvl>
    <w:lvl w:ilvl="4" w:tplc="DC8A2A98">
      <w:numFmt w:val="bullet"/>
      <w:lvlText w:val="•"/>
      <w:lvlJc w:val="left"/>
      <w:pPr>
        <w:ind w:left="4306" w:hanging="360"/>
      </w:pPr>
      <w:rPr>
        <w:rFonts w:hint="default"/>
        <w:lang w:val="pl-PL" w:eastAsia="en-US" w:bidi="ar-SA"/>
      </w:rPr>
    </w:lvl>
    <w:lvl w:ilvl="5" w:tplc="720C9B44">
      <w:numFmt w:val="bullet"/>
      <w:lvlText w:val="•"/>
      <w:lvlJc w:val="left"/>
      <w:pPr>
        <w:ind w:left="5173" w:hanging="360"/>
      </w:pPr>
      <w:rPr>
        <w:rFonts w:hint="default"/>
        <w:lang w:val="pl-PL" w:eastAsia="en-US" w:bidi="ar-SA"/>
      </w:rPr>
    </w:lvl>
    <w:lvl w:ilvl="6" w:tplc="0FBE375A">
      <w:numFmt w:val="bullet"/>
      <w:lvlText w:val="•"/>
      <w:lvlJc w:val="left"/>
      <w:pPr>
        <w:ind w:left="6039" w:hanging="360"/>
      </w:pPr>
      <w:rPr>
        <w:rFonts w:hint="default"/>
        <w:lang w:val="pl-PL" w:eastAsia="en-US" w:bidi="ar-SA"/>
      </w:rPr>
    </w:lvl>
    <w:lvl w:ilvl="7" w:tplc="E5941790">
      <w:numFmt w:val="bullet"/>
      <w:lvlText w:val="•"/>
      <w:lvlJc w:val="left"/>
      <w:pPr>
        <w:ind w:left="6906" w:hanging="360"/>
      </w:pPr>
      <w:rPr>
        <w:rFonts w:hint="default"/>
        <w:lang w:val="pl-PL" w:eastAsia="en-US" w:bidi="ar-SA"/>
      </w:rPr>
    </w:lvl>
    <w:lvl w:ilvl="8" w:tplc="773499CC">
      <w:numFmt w:val="bullet"/>
      <w:lvlText w:val="•"/>
      <w:lvlJc w:val="left"/>
      <w:pPr>
        <w:ind w:left="7773" w:hanging="360"/>
      </w:pPr>
      <w:rPr>
        <w:rFonts w:hint="default"/>
        <w:lang w:val="pl-PL" w:eastAsia="en-US" w:bidi="ar-SA"/>
      </w:rPr>
    </w:lvl>
  </w:abstractNum>
  <w:abstractNum w:abstractNumId="3" w15:restartNumberingAfterBreak="0">
    <w:nsid w:val="219E6B7F"/>
    <w:multiLevelType w:val="hybridMultilevel"/>
    <w:tmpl w:val="67409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4A7669"/>
    <w:multiLevelType w:val="hybridMultilevel"/>
    <w:tmpl w:val="52C82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D71D9"/>
    <w:multiLevelType w:val="hybridMultilevel"/>
    <w:tmpl w:val="C34AAA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EF62117"/>
    <w:multiLevelType w:val="hybridMultilevel"/>
    <w:tmpl w:val="5CC2F99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6F85BA8"/>
    <w:multiLevelType w:val="hybridMultilevel"/>
    <w:tmpl w:val="046E39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47E607D0"/>
    <w:multiLevelType w:val="multilevel"/>
    <w:tmpl w:val="AFD636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B6C3B03"/>
    <w:multiLevelType w:val="multilevel"/>
    <w:tmpl w:val="4E0C8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3B03435"/>
    <w:multiLevelType w:val="hybridMultilevel"/>
    <w:tmpl w:val="194CF2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6EB730B1"/>
    <w:multiLevelType w:val="hybridMultilevel"/>
    <w:tmpl w:val="479ECEE0"/>
    <w:lvl w:ilvl="0" w:tplc="EE887820">
      <w:numFmt w:val="bullet"/>
      <w:lvlText w:val="•"/>
      <w:lvlJc w:val="left"/>
      <w:pPr>
        <w:ind w:left="822" w:hanging="360"/>
      </w:pPr>
      <w:rPr>
        <w:rFonts w:ascii="Arial" w:eastAsia="Arial" w:hAnsi="Arial" w:cs="Arial" w:hint="default"/>
        <w:b w:val="0"/>
        <w:bCs w:val="0"/>
        <w:i w:val="0"/>
        <w:iCs w:val="0"/>
        <w:w w:val="100"/>
        <w:sz w:val="24"/>
        <w:szCs w:val="24"/>
        <w:lang w:val="pl-PL" w:eastAsia="en-US" w:bidi="ar-SA"/>
      </w:rPr>
    </w:lvl>
    <w:lvl w:ilvl="1" w:tplc="FA9CE75E">
      <w:numFmt w:val="bullet"/>
      <w:lvlText w:val="•"/>
      <w:lvlJc w:val="left"/>
      <w:pPr>
        <w:ind w:left="1688" w:hanging="360"/>
      </w:pPr>
      <w:rPr>
        <w:rFonts w:hint="default"/>
        <w:lang w:val="pl-PL" w:eastAsia="en-US" w:bidi="ar-SA"/>
      </w:rPr>
    </w:lvl>
    <w:lvl w:ilvl="2" w:tplc="B970961C">
      <w:numFmt w:val="bullet"/>
      <w:lvlText w:val="•"/>
      <w:lvlJc w:val="left"/>
      <w:pPr>
        <w:ind w:left="2557" w:hanging="360"/>
      </w:pPr>
      <w:rPr>
        <w:rFonts w:hint="default"/>
        <w:lang w:val="pl-PL" w:eastAsia="en-US" w:bidi="ar-SA"/>
      </w:rPr>
    </w:lvl>
    <w:lvl w:ilvl="3" w:tplc="2C807DE8">
      <w:numFmt w:val="bullet"/>
      <w:lvlText w:val="•"/>
      <w:lvlJc w:val="left"/>
      <w:pPr>
        <w:ind w:left="3425" w:hanging="360"/>
      </w:pPr>
      <w:rPr>
        <w:rFonts w:hint="default"/>
        <w:lang w:val="pl-PL" w:eastAsia="en-US" w:bidi="ar-SA"/>
      </w:rPr>
    </w:lvl>
    <w:lvl w:ilvl="4" w:tplc="91EC95CA">
      <w:numFmt w:val="bullet"/>
      <w:lvlText w:val="•"/>
      <w:lvlJc w:val="left"/>
      <w:pPr>
        <w:ind w:left="4294" w:hanging="360"/>
      </w:pPr>
      <w:rPr>
        <w:rFonts w:hint="default"/>
        <w:lang w:val="pl-PL" w:eastAsia="en-US" w:bidi="ar-SA"/>
      </w:rPr>
    </w:lvl>
    <w:lvl w:ilvl="5" w:tplc="01F43F24">
      <w:numFmt w:val="bullet"/>
      <w:lvlText w:val="•"/>
      <w:lvlJc w:val="left"/>
      <w:pPr>
        <w:ind w:left="5163" w:hanging="360"/>
      </w:pPr>
      <w:rPr>
        <w:rFonts w:hint="default"/>
        <w:lang w:val="pl-PL" w:eastAsia="en-US" w:bidi="ar-SA"/>
      </w:rPr>
    </w:lvl>
    <w:lvl w:ilvl="6" w:tplc="C2C808F6">
      <w:numFmt w:val="bullet"/>
      <w:lvlText w:val="•"/>
      <w:lvlJc w:val="left"/>
      <w:pPr>
        <w:ind w:left="6031" w:hanging="360"/>
      </w:pPr>
      <w:rPr>
        <w:rFonts w:hint="default"/>
        <w:lang w:val="pl-PL" w:eastAsia="en-US" w:bidi="ar-SA"/>
      </w:rPr>
    </w:lvl>
    <w:lvl w:ilvl="7" w:tplc="1A72D63C">
      <w:numFmt w:val="bullet"/>
      <w:lvlText w:val="•"/>
      <w:lvlJc w:val="left"/>
      <w:pPr>
        <w:ind w:left="6900" w:hanging="360"/>
      </w:pPr>
      <w:rPr>
        <w:rFonts w:hint="default"/>
        <w:lang w:val="pl-PL" w:eastAsia="en-US" w:bidi="ar-SA"/>
      </w:rPr>
    </w:lvl>
    <w:lvl w:ilvl="8" w:tplc="6D6E9A70">
      <w:numFmt w:val="bullet"/>
      <w:lvlText w:val="•"/>
      <w:lvlJc w:val="left"/>
      <w:pPr>
        <w:ind w:left="7769" w:hanging="360"/>
      </w:pPr>
      <w:rPr>
        <w:rFonts w:hint="default"/>
        <w:lang w:val="pl-PL" w:eastAsia="en-US" w:bidi="ar-SA"/>
      </w:rPr>
    </w:lvl>
  </w:abstractNum>
  <w:abstractNum w:abstractNumId="12" w15:restartNumberingAfterBreak="0">
    <w:nsid w:val="7BBB1B0F"/>
    <w:multiLevelType w:val="hybridMultilevel"/>
    <w:tmpl w:val="68A86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FCF7034"/>
    <w:multiLevelType w:val="hybridMultilevel"/>
    <w:tmpl w:val="A8D8F692"/>
    <w:lvl w:ilvl="0" w:tplc="04150001">
      <w:start w:val="1"/>
      <w:numFmt w:val="bullet"/>
      <w:lvlText w:val=""/>
      <w:lvlJc w:val="left"/>
      <w:pPr>
        <w:ind w:left="1541" w:hanging="360"/>
      </w:pPr>
      <w:rPr>
        <w:rFonts w:ascii="Symbol" w:hAnsi="Symbol" w:hint="default"/>
      </w:rPr>
    </w:lvl>
    <w:lvl w:ilvl="1" w:tplc="04150003" w:tentative="1">
      <w:start w:val="1"/>
      <w:numFmt w:val="bullet"/>
      <w:lvlText w:val="o"/>
      <w:lvlJc w:val="left"/>
      <w:pPr>
        <w:ind w:left="2261" w:hanging="360"/>
      </w:pPr>
      <w:rPr>
        <w:rFonts w:ascii="Courier New" w:hAnsi="Courier New" w:cs="Courier New" w:hint="default"/>
      </w:rPr>
    </w:lvl>
    <w:lvl w:ilvl="2" w:tplc="04150005" w:tentative="1">
      <w:start w:val="1"/>
      <w:numFmt w:val="bullet"/>
      <w:lvlText w:val=""/>
      <w:lvlJc w:val="left"/>
      <w:pPr>
        <w:ind w:left="2981" w:hanging="360"/>
      </w:pPr>
      <w:rPr>
        <w:rFonts w:ascii="Wingdings" w:hAnsi="Wingdings" w:hint="default"/>
      </w:rPr>
    </w:lvl>
    <w:lvl w:ilvl="3" w:tplc="04150001" w:tentative="1">
      <w:start w:val="1"/>
      <w:numFmt w:val="bullet"/>
      <w:lvlText w:val=""/>
      <w:lvlJc w:val="left"/>
      <w:pPr>
        <w:ind w:left="3701" w:hanging="360"/>
      </w:pPr>
      <w:rPr>
        <w:rFonts w:ascii="Symbol" w:hAnsi="Symbol" w:hint="default"/>
      </w:rPr>
    </w:lvl>
    <w:lvl w:ilvl="4" w:tplc="04150003" w:tentative="1">
      <w:start w:val="1"/>
      <w:numFmt w:val="bullet"/>
      <w:lvlText w:val="o"/>
      <w:lvlJc w:val="left"/>
      <w:pPr>
        <w:ind w:left="4421" w:hanging="360"/>
      </w:pPr>
      <w:rPr>
        <w:rFonts w:ascii="Courier New" w:hAnsi="Courier New" w:cs="Courier New" w:hint="default"/>
      </w:rPr>
    </w:lvl>
    <w:lvl w:ilvl="5" w:tplc="04150005" w:tentative="1">
      <w:start w:val="1"/>
      <w:numFmt w:val="bullet"/>
      <w:lvlText w:val=""/>
      <w:lvlJc w:val="left"/>
      <w:pPr>
        <w:ind w:left="5141" w:hanging="360"/>
      </w:pPr>
      <w:rPr>
        <w:rFonts w:ascii="Wingdings" w:hAnsi="Wingdings" w:hint="default"/>
      </w:rPr>
    </w:lvl>
    <w:lvl w:ilvl="6" w:tplc="04150001" w:tentative="1">
      <w:start w:val="1"/>
      <w:numFmt w:val="bullet"/>
      <w:lvlText w:val=""/>
      <w:lvlJc w:val="left"/>
      <w:pPr>
        <w:ind w:left="5861" w:hanging="360"/>
      </w:pPr>
      <w:rPr>
        <w:rFonts w:ascii="Symbol" w:hAnsi="Symbol" w:hint="default"/>
      </w:rPr>
    </w:lvl>
    <w:lvl w:ilvl="7" w:tplc="04150003" w:tentative="1">
      <w:start w:val="1"/>
      <w:numFmt w:val="bullet"/>
      <w:lvlText w:val="o"/>
      <w:lvlJc w:val="left"/>
      <w:pPr>
        <w:ind w:left="6581" w:hanging="360"/>
      </w:pPr>
      <w:rPr>
        <w:rFonts w:ascii="Courier New" w:hAnsi="Courier New" w:cs="Courier New" w:hint="default"/>
      </w:rPr>
    </w:lvl>
    <w:lvl w:ilvl="8" w:tplc="04150005" w:tentative="1">
      <w:start w:val="1"/>
      <w:numFmt w:val="bullet"/>
      <w:lvlText w:val=""/>
      <w:lvlJc w:val="left"/>
      <w:pPr>
        <w:ind w:left="7301" w:hanging="360"/>
      </w:pPr>
      <w:rPr>
        <w:rFonts w:ascii="Wingdings" w:hAnsi="Wingdings" w:hint="default"/>
      </w:rPr>
    </w:lvl>
  </w:abstractNum>
  <w:num w:numId="1" w16cid:durableId="165874905">
    <w:abstractNumId w:val="11"/>
  </w:num>
  <w:num w:numId="2" w16cid:durableId="44911358">
    <w:abstractNumId w:val="2"/>
  </w:num>
  <w:num w:numId="3" w16cid:durableId="49378386">
    <w:abstractNumId w:val="9"/>
  </w:num>
  <w:num w:numId="4" w16cid:durableId="2047485119">
    <w:abstractNumId w:val="8"/>
  </w:num>
  <w:num w:numId="5" w16cid:durableId="1569226020">
    <w:abstractNumId w:val="4"/>
  </w:num>
  <w:num w:numId="6" w16cid:durableId="1645544841">
    <w:abstractNumId w:val="13"/>
  </w:num>
  <w:num w:numId="7" w16cid:durableId="1309552631">
    <w:abstractNumId w:val="1"/>
  </w:num>
  <w:num w:numId="8" w16cid:durableId="377969927">
    <w:abstractNumId w:val="12"/>
  </w:num>
  <w:num w:numId="9" w16cid:durableId="1059863093">
    <w:abstractNumId w:val="10"/>
  </w:num>
  <w:num w:numId="10" w16cid:durableId="656879212">
    <w:abstractNumId w:val="0"/>
  </w:num>
  <w:num w:numId="11" w16cid:durableId="90010151">
    <w:abstractNumId w:val="7"/>
  </w:num>
  <w:num w:numId="12" w16cid:durableId="1868449056">
    <w:abstractNumId w:val="5"/>
  </w:num>
  <w:num w:numId="13" w16cid:durableId="2078823630">
    <w:abstractNumId w:val="6"/>
  </w:num>
  <w:num w:numId="14" w16cid:durableId="1515610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88"/>
    <w:rsid w:val="0003446A"/>
    <w:rsid w:val="000C1106"/>
    <w:rsid w:val="00102010"/>
    <w:rsid w:val="0027329F"/>
    <w:rsid w:val="002C4FA7"/>
    <w:rsid w:val="0036115B"/>
    <w:rsid w:val="00432FA7"/>
    <w:rsid w:val="004A2EFF"/>
    <w:rsid w:val="004B3ED9"/>
    <w:rsid w:val="004F3288"/>
    <w:rsid w:val="006D6EA2"/>
    <w:rsid w:val="006F5C14"/>
    <w:rsid w:val="00726D95"/>
    <w:rsid w:val="00735AD9"/>
    <w:rsid w:val="00AD6FB7"/>
    <w:rsid w:val="00C33D75"/>
    <w:rsid w:val="00CC123B"/>
    <w:rsid w:val="00CC560C"/>
    <w:rsid w:val="00D74C61"/>
    <w:rsid w:val="00DD2918"/>
    <w:rsid w:val="00E069E2"/>
    <w:rsid w:val="00EE648C"/>
    <w:rsid w:val="00EF42CE"/>
    <w:rsid w:val="00F13C48"/>
    <w:rsid w:val="00F670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1479D"/>
  <w15:docId w15:val="{A9E6A04F-BB58-4774-B919-12771D2C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Tytu">
    <w:name w:val="Title"/>
    <w:basedOn w:val="Normalny"/>
    <w:uiPriority w:val="10"/>
    <w:qFormat/>
    <w:pPr>
      <w:spacing w:before="1"/>
      <w:ind w:left="122" w:right="317"/>
      <w:jc w:val="center"/>
    </w:pPr>
    <w:rPr>
      <w:rFonts w:ascii="Calibri" w:eastAsia="Calibri" w:hAnsi="Calibri" w:cs="Calibri"/>
      <w:b/>
      <w:bCs/>
      <w:sz w:val="28"/>
      <w:szCs w:val="28"/>
    </w:rPr>
  </w:style>
  <w:style w:type="paragraph" w:styleId="Akapitzlist">
    <w:name w:val="List Paragraph"/>
    <w:basedOn w:val="Normalny"/>
    <w:uiPriority w:val="1"/>
    <w:qFormat/>
    <w:pPr>
      <w:spacing w:before="81"/>
      <w:ind w:left="821" w:hanging="360"/>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432FA7"/>
    <w:rPr>
      <w:color w:val="0000FF" w:themeColor="hyperlink"/>
      <w:u w:val="single"/>
    </w:rPr>
  </w:style>
  <w:style w:type="character" w:styleId="Nierozpoznanawzmianka">
    <w:name w:val="Unresolved Mention"/>
    <w:basedOn w:val="Domylnaczcionkaakapitu"/>
    <w:uiPriority w:val="99"/>
    <w:semiHidden/>
    <w:unhideWhenUsed/>
    <w:rsid w:val="00432FA7"/>
    <w:rPr>
      <w:color w:val="605E5C"/>
      <w:shd w:val="clear" w:color="auto" w:fill="E1DFDD"/>
    </w:rPr>
  </w:style>
  <w:style w:type="paragraph" w:styleId="Nagwek">
    <w:name w:val="header"/>
    <w:basedOn w:val="Normalny"/>
    <w:link w:val="NagwekZnak"/>
    <w:uiPriority w:val="99"/>
    <w:unhideWhenUsed/>
    <w:rsid w:val="00F67093"/>
    <w:pPr>
      <w:tabs>
        <w:tab w:val="center" w:pos="4536"/>
        <w:tab w:val="right" w:pos="9072"/>
      </w:tabs>
    </w:pPr>
  </w:style>
  <w:style w:type="character" w:customStyle="1" w:styleId="NagwekZnak">
    <w:name w:val="Nagłówek Znak"/>
    <w:basedOn w:val="Domylnaczcionkaakapitu"/>
    <w:link w:val="Nagwek"/>
    <w:uiPriority w:val="99"/>
    <w:rsid w:val="00F67093"/>
    <w:rPr>
      <w:rFonts w:ascii="Times New Roman" w:eastAsia="Times New Roman" w:hAnsi="Times New Roman" w:cs="Times New Roman"/>
      <w:lang w:val="pl-PL"/>
    </w:rPr>
  </w:style>
  <w:style w:type="paragraph" w:styleId="Stopka">
    <w:name w:val="footer"/>
    <w:basedOn w:val="Normalny"/>
    <w:link w:val="StopkaZnak"/>
    <w:uiPriority w:val="99"/>
    <w:unhideWhenUsed/>
    <w:rsid w:val="00F67093"/>
    <w:pPr>
      <w:tabs>
        <w:tab w:val="center" w:pos="4536"/>
        <w:tab w:val="right" w:pos="9072"/>
      </w:tabs>
    </w:pPr>
  </w:style>
  <w:style w:type="character" w:customStyle="1" w:styleId="StopkaZnak">
    <w:name w:val="Stopka Znak"/>
    <w:basedOn w:val="Domylnaczcionkaakapitu"/>
    <w:link w:val="Stopka"/>
    <w:uiPriority w:val="99"/>
    <w:rsid w:val="00F67093"/>
    <w:rPr>
      <w:rFonts w:ascii="Times New Roman" w:eastAsia="Times New Roman" w:hAnsi="Times New Roman" w:cs="Times New Roman"/>
      <w:lang w:val="pl-PL"/>
    </w:rPr>
  </w:style>
  <w:style w:type="character" w:customStyle="1" w:styleId="czeinternetowe">
    <w:name w:val="Łącze internetowe"/>
    <w:rsid w:val="00102010"/>
    <w:rPr>
      <w:color w:val="0000FF"/>
      <w:u w:val="single"/>
    </w:rPr>
  </w:style>
  <w:style w:type="paragraph" w:styleId="NormalnyWeb">
    <w:name w:val="Normal (Web)"/>
    <w:basedOn w:val="Normalny"/>
    <w:uiPriority w:val="99"/>
    <w:unhideWhenUsed/>
    <w:qFormat/>
    <w:rsid w:val="00102010"/>
    <w:pPr>
      <w:widowControl/>
      <w:suppressAutoHyphens/>
      <w:autoSpaceDE/>
      <w:autoSpaceDN/>
      <w:spacing w:beforeAutospacing="1" w:after="200" w:afterAutospacing="1"/>
    </w:pPr>
    <w:rPr>
      <w:sz w:val="24"/>
      <w:szCs w:val="24"/>
      <w:lang w:eastAsia="pl-PL"/>
    </w:rPr>
  </w:style>
  <w:style w:type="paragraph" w:customStyle="1" w:styleId="Default">
    <w:name w:val="Default"/>
    <w:rsid w:val="00726D95"/>
    <w:pPr>
      <w:widowControl/>
      <w:adjustRightInd w:val="0"/>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463</Words>
  <Characters>2784</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Finanse</cp:lastModifiedBy>
  <cp:revision>17</cp:revision>
  <dcterms:created xsi:type="dcterms:W3CDTF">2022-09-25T13:23:00Z</dcterms:created>
  <dcterms:modified xsi:type="dcterms:W3CDTF">2024-02-19T07:17:00Z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Microsoft® Word 2013</vt:lpwstr>
  </property>
  <property fmtid="{D5CDD505-2E9C-101B-9397-08002B2CF9AE}" pid="4" name="LastSaved">
    <vt:filetime>2022-09-25T00:00:00Z</vt:filetime>
  </property>
</Properties>
</file>